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7549D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Уважаемые участники учета!</w:t>
      </w:r>
    </w:p>
    <w:p w14:paraId="1855B453" w14:textId="55F34696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инструкция – для тех, кто впервые решил присоединиться к нашей </w:t>
      </w:r>
      <w:r w:rsidR="00631F1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 и вместе с нами выйти на учет.</w:t>
      </w:r>
    </w:p>
    <w:p w14:paraId="2AF38ADA" w14:textId="5C307C7C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проходит ежегодно в первые выходные октября. </w:t>
      </w:r>
      <w:r w:rsidR="00A104AA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31F1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оординатор акции -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Некоммерческое партнерство «Птицы и Люди». Основная идея учета – одновременно на всей территории </w:t>
      </w:r>
      <w:r w:rsidR="00A104AA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с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илами волонтеров, в том числе, школьников и учителей, подсчитать перелетных птиц. Результаты отражают общую картину осенней миграции на </w:t>
      </w:r>
      <w:r w:rsidR="00A104AA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всей территории нашей страны. Полученные данные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анализируют ученые-орнитологи. От нас с вами зависит, насколько точной будет эта картина.</w:t>
      </w:r>
    </w:p>
    <w:p w14:paraId="5C229799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Евразийский учет птиц – это:</w:t>
      </w:r>
    </w:p>
    <w:p w14:paraId="361EB095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привлечение внимания к проблемам перелетных птиц на миграционных путях от мест гнездования до мест зимовки;</w:t>
      </w:r>
    </w:p>
    <w:p w14:paraId="52692276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часть глобального научного мониторинга биологического разнообразия;</w:t>
      </w:r>
    </w:p>
    <w:p w14:paraId="265BFD02" w14:textId="780D918B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соревнования между </w:t>
      </w:r>
      <w:r w:rsidR="00A104AA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школами и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регионами России.</w:t>
      </w:r>
    </w:p>
    <w:p w14:paraId="3205FE09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отличительная особенность Евразийского учета – публикация результатов в день их сдачи. Именно поэтому необходимо вовремя отправить организаторам анкету с вашими результатами.</w:t>
      </w:r>
    </w:p>
    <w:p w14:paraId="2AEF5D9D" w14:textId="25EF4B2F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учете может любой желающий. Вы можете участвовать как индивидуально, так и в группе. Можно выйти на учет всем классом. В некоторых регионах нашей страны </w:t>
      </w:r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проходят соревнования между школами. </w:t>
      </w:r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Положения о школьных соревнованиях можно посмотреть на странице проекта «Территория чибисов» </w:t>
      </w:r>
      <w:hyperlink r:id="rId7" w:history="1">
        <w:r w:rsidR="00772621" w:rsidRPr="006B7A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https://www.formula-hd.ru/projects/nature/chibisi/</w:t>
        </w:r>
      </w:hyperlink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 своей школе тоже хотите организовать соревнования, мы с удовольствием вам в этом поможем.</w:t>
      </w:r>
    </w:p>
    <w:p w14:paraId="3BE7084F" w14:textId="54B355DE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учете предполагает проведение наблюдений за птицами с определением их видового и количественного состава</w:t>
      </w:r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затем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</w:t>
      </w:r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наблюдений анкеты-отчета на сайте </w:t>
      </w:r>
      <w:hyperlink r:id="rId8" w:history="1">
        <w:r w:rsidR="00772621" w:rsidRPr="006B7A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www.eurobirdwatch.ru</w:t>
        </w:r>
      </w:hyperlink>
      <w:r w:rsidR="00772621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3681FD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проводится в течение двух дней, за это время вы можете несколько раз выйти в поле, а затем заполнить и отправить несколько анкет.</w:t>
      </w:r>
    </w:p>
    <w:p w14:paraId="0A2DFDAF" w14:textId="77777777" w:rsidR="00C867CB" w:rsidRDefault="00C867CB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 w:type="page"/>
      </w:r>
    </w:p>
    <w:p w14:paraId="2B257EBC" w14:textId="2FDE9CB1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Методики учета</w:t>
      </w:r>
    </w:p>
    <w:p w14:paraId="587BB222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Маршрутный учет</w:t>
      </w:r>
    </w:p>
    <w:p w14:paraId="1C6DB944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проводите учет в городе, то лучше заранее наметить маршрут, проходящий по скверам, паркам или природным территориям. Обязательно включите в маршрут пруды, озера, поймы рек и ручьев. Там вы сможете наблюдать водоплавающих и околоводных птиц. Птиц можно считать от выхода из дома до возвращения обратно.</w:t>
      </w:r>
    </w:p>
    <w:p w14:paraId="3869234C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находитесь в сельской местности, выберите маршрут, захватывающий разные птичьи местообитания – луг, поле, лес, пойму реки. Так вы встретите больше видов птиц, и учет станет для вас более интересным. Но для орнитологов будут интересны и важны любые полученные вами данные.</w:t>
      </w:r>
    </w:p>
    <w:p w14:paraId="347BD9ED" w14:textId="038DC2C0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 по маршруту надо со скоростью не более 2 км/ч, чтобы не пропустить птиц. По времени маршрут не ограничен. Отмечайте только тех птиц, которые находятся в 100 м справа и слева от вас, в этом случае вы сумеете их достоверно определить.</w:t>
      </w:r>
      <w:r w:rsidR="00E647CB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Желательно не учитывать птиц, которых вы не можете определить.</w:t>
      </w:r>
    </w:p>
    <w:p w14:paraId="0E641F3C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на точке</w:t>
      </w:r>
    </w:p>
    <w:p w14:paraId="320EF4E0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выбрать одну точку, например, хорошую обзорную площадку на берегу реки, и, стоя на ней, подсчитывать всех пролетающих птиц. Наблюдать нужно не менее получаса, но в целом время наблюдений не ограничено, вы определяете его в соответствии со своими желаниями и возможностями.</w:t>
      </w:r>
    </w:p>
    <w:p w14:paraId="02D4F212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выбрать несколько точек и проводить учет на каждой из них, примерно, по 20 минут. Между точками можно передвигаться пешком, на велосипеде или на машине.</w:t>
      </w:r>
    </w:p>
    <w:p w14:paraId="3E5754F6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привычки довольно сложно в поле определить птиц до вида, поэтому лучше будет сфотографировать птиц, которых вы не знаете, чтобы уже дома или в школе в спокойной обстановке обратиться к определителям и интернету. Вы можете отправить фотографии птиц на различные орнитологические интернет-ресурсы, где вам помогут с определением.</w:t>
      </w:r>
    </w:p>
    <w:p w14:paraId="37633298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Экипировка</w:t>
      </w:r>
    </w:p>
    <w:p w14:paraId="7398B7CC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есть бинокль и фотоаппарат, возьмите их с собой, в крайнем случае, подойдет и мобильный телефон, хотя телефоном снимать птиц сложнее. Фотография документально подтвердит встречу с тем или иным видом птиц (это особенно важно в случае встречи редких видов), а также поможет с определением вида, если в поле этого сделать не получилось. Если у вас есть полевой определитель птиц, тоже возьмите его с собой. Данные о наблюдениях следует сразу 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записывать в полевой дневник, это может быть обычный блокнот. Необходимо отмечать, сколько птиц каждого вида вам повстречалось за время учета.</w:t>
      </w:r>
    </w:p>
    <w:p w14:paraId="44D0115C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900" w:right="90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Заполнение анкеты</w:t>
      </w:r>
    </w:p>
    <w:p w14:paraId="7D36C0D2" w14:textId="7E0C6E14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Анкета с вашими результатами заполняется на сайте </w:t>
      </w:r>
      <w:hyperlink r:id="rId9" w:history="1">
        <w:r w:rsidR="00681DBC" w:rsidRPr="006B7A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www.eurobirdwatch.ru</w:t>
        </w:r>
      </w:hyperlink>
      <w:r w:rsidR="00681DBC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9046A7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доступа к анкете необходимо на сайте сделать </w:t>
      </w:r>
      <w:hyperlink r:id="rId10" w:history="1">
        <w:r w:rsidRPr="006B7A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запрос на получение идентификатора</w:t>
        </w:r>
      </w:hyperlink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F35301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идентификатора потребуется ввести ваш действующий адрес электронной почты. На указанный адрес будет выслано письмо с идентификатором и ссылкой для заполнения анкеты.</w:t>
      </w:r>
    </w:p>
    <w:p w14:paraId="3EC41B24" w14:textId="205673EA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сводные отчеты попадут только анкеты, заполненные до 17.00 по московскому времени воскресенья. Если вы отправите анкету позже, ваши результаты не попадут в зачет соревнований</w:t>
      </w:r>
      <w:r w:rsidR="00681DBC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и будут иметь научную ценность.</w:t>
      </w:r>
    </w:p>
    <w:p w14:paraId="0451FC63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Допустимо отправлять несколько анкет, если за время проведения учета вы несколько раз вышли в поле, при этом используется один идентификатор. Каждая анкета будет отражать данные одного такого мероприятия. Если учет производился группой наблюдателей, получение идентификатора и заполнение анкет выполняет старший группы наблюдателей.</w:t>
      </w:r>
    </w:p>
    <w:p w14:paraId="584C204E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анкете необходимо указать регион учета (область, край, республика, автономный округ, город федерального значения), имя наблюдателя (старшего группы наблюдателей), длительность наблюдений, количество наблюдателей в группе, короткое описание маршрута и местности наблюдений, и, самое важное, список встреченных видов птиц и количество особей для каждого из видов. В анкете можно указать дополнительную информацию о мероприятиях, которые вы приурочили к этим дням (орнитологические уроки и экскурсии, игры, квесты, презентации, конкурсы, выставки рисунков и фотографий, а также другие очные и онлайн мероприятия).</w:t>
      </w:r>
    </w:p>
    <w:p w14:paraId="7B802EF8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анкету нужно внести поименный список наблюдателей для получения цифровых именных сертификатов участника учета.</w:t>
      </w:r>
    </w:p>
    <w:p w14:paraId="7F96C9BD" w14:textId="7777777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вашей группе наблюдателей получить идентификатор заранее, до начала соревнований и потренироваться в заполнении анкеты.</w:t>
      </w:r>
    </w:p>
    <w:p w14:paraId="56C65C5B" w14:textId="5FD5ECE6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17:00 по московскому времени мы обобщаем анкеты, поступившие </w:t>
      </w:r>
      <w:r w:rsidR="00FD074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регионов</w:t>
      </w:r>
      <w:r w:rsidR="004916B6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074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</w:t>
      </w:r>
      <w:r w:rsidR="00FD074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</w:t>
      </w:r>
      <w:r w:rsidR="00FD074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доступны на сайте уже после 19.00.</w:t>
      </w:r>
    </w:p>
    <w:p w14:paraId="1DD463B5" w14:textId="0130AEF8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завершении учета </w:t>
      </w:r>
      <w:r w:rsidR="004E05ED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смогут получить именные электронные сертификаты. Сертификаты на всех участников группы получает на сайте старший группы, заполнявший от ее имени анкету.</w:t>
      </w:r>
    </w:p>
    <w:p w14:paraId="7801D0F8" w14:textId="2AC2E457" w:rsidR="00FE7504" w:rsidRPr="006B7A22" w:rsidRDefault="00FE7504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возникли вопросы и вы не нашли на них ответы у нас на сайте, обращайтесь к нам по адресу: </w:t>
      </w:r>
      <w:hyperlink r:id="rId11" w:history="1">
        <w:r w:rsidR="004E05ED" w:rsidRPr="006B7A2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birder@eurobirdwatch.ru</w:t>
        </w:r>
      </w:hyperlink>
      <w:r w:rsidR="004E05ED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51FDEC" w14:textId="12ACCC9E" w:rsidR="00FE7504" w:rsidRDefault="004916B6" w:rsidP="006B7A22">
      <w:pPr>
        <w:shd w:val="clear" w:color="auto" w:fill="FAFAFA"/>
        <w:spacing w:before="150" w:after="150" w:line="240" w:lineRule="auto"/>
        <w:ind w:left="300" w:right="300"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Начинающим учетчикам </w:t>
      </w:r>
      <w:r w:rsidR="00CC2F50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рекомендуем познакомиться с методическими рекомендациями и информационными ресурсами о птицах вашего региона:</w:t>
      </w:r>
    </w:p>
    <w:p w14:paraId="080EFDD7" w14:textId="306AA60E" w:rsidR="00CE0027" w:rsidRPr="00CE0027" w:rsidRDefault="00CE0027" w:rsidP="00CE0027">
      <w:pPr>
        <w:pStyle w:val="a5"/>
        <w:numPr>
          <w:ilvl w:val="0"/>
          <w:numId w:val="1"/>
        </w:numPr>
        <w:shd w:val="clear" w:color="auto" w:fill="FAFAFA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E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Атлас птиц Центрально-Лесного заповедника </w:t>
      </w:r>
    </w:p>
    <w:p w14:paraId="083C0D70" w14:textId="7F94909E" w:rsidR="00CC2F50" w:rsidRPr="007D434E" w:rsidRDefault="00CC2F50" w:rsidP="007D434E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Беляев Д.А. Участие в сезонных учетах птиц </w:t>
      </w:r>
      <w:hyperlink r:id="rId12" w:history="1">
        <w:r w:rsidRPr="007D43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https://www.formula-hd.ru/upload/iblock/8d3/sxpp52nwoeuo0pq0yxbxekd6rjei160q/Participation-in-seasonal-bird-counts.pdf</w:t>
        </w:r>
      </w:hyperlink>
      <w:r w:rsidRPr="007D4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A32930E" w14:textId="6CAB4BB0" w:rsidR="00CC2F50" w:rsidRPr="006B7A22" w:rsidRDefault="00CC2F50" w:rsidP="007D434E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Беляев Д.А. Техника определения птиц и определители. Методическое руководство для начинающих орнитологов. </w:t>
      </w:r>
      <w:hyperlink r:id="rId13" w:history="1">
        <w:r w:rsidRPr="006B7A22">
          <w:rPr>
            <w:rStyle w:val="a4"/>
            <w:rFonts w:ascii="Times New Roman" w:hAnsi="Times New Roman" w:cs="Times New Roman"/>
            <w:sz w:val="28"/>
            <w:szCs w:val="28"/>
          </w:rPr>
          <w:t>https://www.formula-hd.ru/upload/iblock/c5f/5dk6lh6dz0e0kh4f44stc4hkcujrr88p/Bird-identification-techniques-and-determinants.pdf</w:t>
        </w:r>
      </w:hyperlink>
      <w:r w:rsidRPr="006B7A2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AA02651" w14:textId="77777777" w:rsidR="00CC2F50" w:rsidRPr="006B7A22" w:rsidRDefault="00CC2F50" w:rsidP="007D434E">
      <w:pPr>
        <w:pStyle w:val="a5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Научно-популярный сайт «Виды птиц Европейской части России» </w:t>
      </w:r>
      <w:hyperlink r:id="rId14" w:history="1">
        <w:r w:rsidRPr="006B7A22">
          <w:rPr>
            <w:rStyle w:val="a4"/>
            <w:rFonts w:ascii="Times New Roman" w:hAnsi="Times New Roman" w:cs="Times New Roman"/>
            <w:sz w:val="28"/>
            <w:szCs w:val="28"/>
          </w:rPr>
          <w:t>https://www.ebirds.ru/russia/index.htm</w:t>
        </w:r>
      </w:hyperlink>
      <w:r w:rsidRPr="006B7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95587" w14:textId="6E168C19" w:rsidR="006B7A22" w:rsidRPr="006B7A22" w:rsidRDefault="006B7A22" w:rsidP="007D434E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</w:t>
      </w:r>
      <w:r w:rsidRPr="006B7A22">
        <w:rPr>
          <w:rFonts w:ascii="Times New Roman" w:hAnsi="Times New Roman" w:cs="Times New Roman"/>
          <w:sz w:val="28"/>
          <w:szCs w:val="28"/>
        </w:rPr>
        <w:t xml:space="preserve">Птицы Дальнего Востока России» </w:t>
      </w:r>
      <w:hyperlink r:id="rId15" w:history="1">
        <w:r w:rsidRPr="006B7A22">
          <w:rPr>
            <w:rStyle w:val="a4"/>
            <w:rFonts w:ascii="Times New Roman" w:hAnsi="Times New Roman" w:cs="Times New Roman"/>
            <w:sz w:val="28"/>
            <w:szCs w:val="28"/>
          </w:rPr>
          <w:t>https://fareastru.birds.watch/index.php?l=ru</w:t>
        </w:r>
      </w:hyperlink>
    </w:p>
    <w:p w14:paraId="0283855E" w14:textId="5D601242" w:rsidR="00CC2F50" w:rsidRPr="006B7A22" w:rsidRDefault="00CC2F50" w:rsidP="007D434E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Сайт «Птицы Сибири»: </w:t>
      </w:r>
      <w:hyperlink r:id="rId16" w:history="1">
        <w:r w:rsidRPr="006B7A22">
          <w:rPr>
            <w:rStyle w:val="a4"/>
            <w:rFonts w:ascii="Times New Roman" w:hAnsi="Times New Roman" w:cs="Times New Roman"/>
            <w:sz w:val="28"/>
            <w:szCs w:val="28"/>
          </w:rPr>
          <w:t>https://www.sibirds.ru/</w:t>
        </w:r>
      </w:hyperlink>
      <w:r w:rsidRPr="006B7A2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7C0A9C8D" w14:textId="6D01B54D" w:rsidR="00460D6E" w:rsidRPr="006B7A22" w:rsidRDefault="00460D6E" w:rsidP="006B7A22">
      <w:pPr>
        <w:shd w:val="clear" w:color="auto" w:fill="FAFAFA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птиц рекомендуем пользоваться следующими определителями:</w:t>
      </w:r>
    </w:p>
    <w:p w14:paraId="1A438346" w14:textId="77777777" w:rsidR="00460D6E" w:rsidRPr="006B7A2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Калякин М.В.,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Гроот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Куркамп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Х., Конторщиков В.В., Косенко С.М.,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Коузов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С.А., Морозов В.В., Редькин Я.А. Птицы европейской части России: Атлас-определитель. Москва.: Изд-во: "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>+", 2009. - 352 с.</w:t>
      </w:r>
    </w:p>
    <w:p w14:paraId="2B0FC6EF" w14:textId="0EE082AA" w:rsidR="00460D6E" w:rsidRPr="006B7A2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Калякин М. В., Редькин Я. А.,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Коблик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Е. А. Полевой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фотоопределитель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всех видов птиц Европейской части России. В 3-х книгах. Москва. Изд-во: «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>+», 2015 г.</w:t>
      </w:r>
    </w:p>
    <w:p w14:paraId="70FF5BD1" w14:textId="2EFF24D7" w:rsidR="004F4C7B" w:rsidRPr="006B7A22" w:rsidRDefault="004F4C7B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Михайлов К.E.,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Коблик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E.A. Птицы Сибири, Монголии и Дальнего Востока (фото-определитель). </w:t>
      </w:r>
      <w:r w:rsidRPr="006B7A22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 </w:t>
      </w:r>
      <w:hyperlink r:id="rId17" w:history="1">
        <w:r w:rsidRPr="006B7A22">
          <w:rPr>
            <w:rFonts w:ascii="Times New Roman" w:hAnsi="Times New Roman" w:cs="Times New Roman"/>
            <w:sz w:val="28"/>
            <w:szCs w:val="28"/>
          </w:rPr>
          <w:t>Союз</w:t>
        </w:r>
      </w:hyperlink>
      <w:r w:rsidRPr="006B7A22">
        <w:rPr>
          <w:rFonts w:ascii="Times New Roman" w:hAnsi="Times New Roman" w:cs="Times New Roman"/>
          <w:sz w:val="28"/>
          <w:szCs w:val="28"/>
        </w:rPr>
        <w:t xml:space="preserve"> охраны птиц России, 2021. 427 с.</w:t>
      </w:r>
    </w:p>
    <w:p w14:paraId="0F7257D7" w14:textId="231260A5" w:rsidR="004F4C7B" w:rsidRPr="006B7A22" w:rsidRDefault="004F4C7B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Михайлов К.E.,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Коблик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E.A. Птицы России.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Фотоопределитель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history="1">
        <w:proofErr w:type="spellStart"/>
        <w:r w:rsidRPr="006B7A22">
          <w:rPr>
            <w:rFonts w:ascii="Times New Roman" w:hAnsi="Times New Roman" w:cs="Times New Roman"/>
            <w:sz w:val="28"/>
            <w:szCs w:val="28"/>
          </w:rPr>
          <w:t>Фитон</w:t>
        </w:r>
        <w:proofErr w:type="spellEnd"/>
        <w:r w:rsidRPr="006B7A22">
          <w:rPr>
            <w:rFonts w:ascii="Times New Roman" w:hAnsi="Times New Roman" w:cs="Times New Roman"/>
            <w:sz w:val="28"/>
            <w:szCs w:val="28"/>
          </w:rPr>
          <w:t xml:space="preserve"> XXI</w:t>
        </w:r>
      </w:hyperlink>
      <w:r w:rsidRPr="006B7A22">
        <w:rPr>
          <w:rFonts w:ascii="Times New Roman" w:hAnsi="Times New Roman" w:cs="Times New Roman"/>
          <w:sz w:val="28"/>
          <w:szCs w:val="28"/>
        </w:rPr>
        <w:t>, 2021 г. 640 с.</w:t>
      </w:r>
    </w:p>
    <w:p w14:paraId="1254B2C5" w14:textId="77777777" w:rsidR="00460D6E" w:rsidRPr="006B7A2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B7A22">
        <w:rPr>
          <w:rFonts w:ascii="Times New Roman" w:hAnsi="Times New Roman" w:cs="Times New Roman"/>
          <w:sz w:val="28"/>
          <w:szCs w:val="28"/>
        </w:rPr>
        <w:lastRenderedPageBreak/>
        <w:t>Мосалов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Зубакин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В.А., Авилова К.В. и др. Птицы Подмосковья. Полевой определитель. Москва. Изд-во: «Колос», 2009. 232 с.</w:t>
      </w:r>
    </w:p>
    <w:p w14:paraId="7BC24B78" w14:textId="77777777" w:rsidR="00460D6E" w:rsidRPr="0041687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Рябицев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В.К. Птицы Урала, Приуралья и Западной Сибири. Справочник-определитель. 3-е изд., </w:t>
      </w:r>
      <w:proofErr w:type="spellStart"/>
      <w:r w:rsidRPr="006B7A2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>. и доп. – Екатеринбург: Изд-во Урал. ун-та, 2008. –     634 с.</w:t>
      </w:r>
      <w:r w:rsidRPr="004168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64117" w14:textId="77777777" w:rsidR="00460D6E" w:rsidRPr="006B7A2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Рябицев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В.К. Птицы Сибири. Справочник-определитель. В 2-х томах. – Екатеринбург: Изд-во Кабинетный ученый, 2014. – 438 + 456 с.</w:t>
      </w:r>
    </w:p>
    <w:p w14:paraId="218BEAFF" w14:textId="41245089" w:rsidR="00460D6E" w:rsidRPr="006B7A22" w:rsidRDefault="00460D6E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Рябицев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В. К., Тарасов В. В. Птицы Среднего Урала. Справочник-определитель. – Екатеринбург: Изд-во Сократ, 2007. – 382 с.</w:t>
      </w:r>
    </w:p>
    <w:p w14:paraId="1111CA44" w14:textId="77777777" w:rsidR="0077003C" w:rsidRPr="006B7A22" w:rsidRDefault="0077003C" w:rsidP="00C6094D">
      <w:pPr>
        <w:pStyle w:val="a5"/>
        <w:numPr>
          <w:ilvl w:val="0"/>
          <w:numId w:val="1"/>
        </w:numPr>
        <w:shd w:val="clear" w:color="auto" w:fill="FAFAFA"/>
        <w:spacing w:after="120" w:line="240" w:lineRule="auto"/>
        <w:ind w:right="300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B7A22">
        <w:rPr>
          <w:rFonts w:ascii="Times New Roman" w:hAnsi="Times New Roman" w:cs="Times New Roman"/>
          <w:sz w:val="28"/>
          <w:szCs w:val="28"/>
        </w:rPr>
        <w:t>Рябицев</w:t>
      </w:r>
      <w:proofErr w:type="spellEnd"/>
      <w:r w:rsidRPr="006B7A22">
        <w:rPr>
          <w:rFonts w:ascii="Times New Roman" w:hAnsi="Times New Roman" w:cs="Times New Roman"/>
          <w:sz w:val="28"/>
          <w:szCs w:val="28"/>
        </w:rPr>
        <w:t xml:space="preserve"> В.К. Птицы Европейской части России. Справочник-определитель в 2-х томах. Москва - Екатеринбург. Изд-во: «Кабинетный ученый», 2020. 424 с. + 427 с.</w:t>
      </w:r>
    </w:p>
    <w:p w14:paraId="703571BD" w14:textId="77777777" w:rsidR="0077003C" w:rsidRPr="006B7A22" w:rsidRDefault="0077003C" w:rsidP="006B7A22">
      <w:pPr>
        <w:pStyle w:val="a5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7A22">
        <w:rPr>
          <w:rFonts w:ascii="Times New Roman" w:hAnsi="Times New Roman" w:cs="Times New Roman"/>
          <w:sz w:val="28"/>
          <w:szCs w:val="28"/>
        </w:rPr>
        <w:t xml:space="preserve">Птицы Средней полосы России </w:t>
      </w:r>
      <w:hyperlink r:id="rId19" w:history="1">
        <w:r w:rsidRPr="006B7A22">
          <w:rPr>
            <w:rStyle w:val="a4"/>
            <w:rFonts w:ascii="Times New Roman" w:hAnsi="Times New Roman" w:cs="Times New Roman"/>
            <w:sz w:val="28"/>
            <w:szCs w:val="28"/>
          </w:rPr>
          <w:t>http://ecosystema.ru/08nature/birds/index.htm</w:t>
        </w:r>
      </w:hyperlink>
    </w:p>
    <w:p w14:paraId="75954D45" w14:textId="77777777" w:rsidR="00460D6E" w:rsidRPr="006B7A22" w:rsidRDefault="00460D6E" w:rsidP="006B7A22">
      <w:pPr>
        <w:shd w:val="clear" w:color="auto" w:fill="FAFAFA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60D6E" w:rsidRPr="006B7A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337D" w14:textId="77777777" w:rsidR="00C56B36" w:rsidRDefault="00C56B36" w:rsidP="00C867CB">
      <w:pPr>
        <w:spacing w:after="0" w:line="240" w:lineRule="auto"/>
      </w:pPr>
      <w:r>
        <w:separator/>
      </w:r>
    </w:p>
  </w:endnote>
  <w:endnote w:type="continuationSeparator" w:id="0">
    <w:p w14:paraId="423B368C" w14:textId="77777777" w:rsidR="00C56B36" w:rsidRDefault="00C56B36" w:rsidP="00C8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9C141" w14:textId="77777777" w:rsidR="00C867CB" w:rsidRDefault="00C867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354490"/>
      <w:docPartObj>
        <w:docPartGallery w:val="Page Numbers (Bottom of Page)"/>
        <w:docPartUnique/>
      </w:docPartObj>
    </w:sdtPr>
    <w:sdtEndPr/>
    <w:sdtContent>
      <w:p w14:paraId="639762F0" w14:textId="01A5DC2D" w:rsidR="00C867CB" w:rsidRDefault="00C867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027">
          <w:rPr>
            <w:noProof/>
          </w:rPr>
          <w:t>5</w:t>
        </w:r>
        <w:r>
          <w:fldChar w:fldCharType="end"/>
        </w:r>
      </w:p>
    </w:sdtContent>
  </w:sdt>
  <w:p w14:paraId="331C5BB1" w14:textId="77777777" w:rsidR="00C867CB" w:rsidRDefault="00C867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5D33" w14:textId="77777777" w:rsidR="00C867CB" w:rsidRDefault="00C867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CB845" w14:textId="77777777" w:rsidR="00C56B36" w:rsidRDefault="00C56B36" w:rsidP="00C867CB">
      <w:pPr>
        <w:spacing w:after="0" w:line="240" w:lineRule="auto"/>
      </w:pPr>
      <w:r>
        <w:separator/>
      </w:r>
    </w:p>
  </w:footnote>
  <w:footnote w:type="continuationSeparator" w:id="0">
    <w:p w14:paraId="38E176B6" w14:textId="77777777" w:rsidR="00C56B36" w:rsidRDefault="00C56B36" w:rsidP="00C8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C42" w14:textId="77777777" w:rsidR="00C867CB" w:rsidRDefault="00C867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4095" w14:textId="77777777" w:rsidR="00C867CB" w:rsidRDefault="00C867C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FBC8" w14:textId="77777777" w:rsidR="00C867CB" w:rsidRDefault="00C867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1274B"/>
    <w:multiLevelType w:val="hybridMultilevel"/>
    <w:tmpl w:val="0CE27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913BC6"/>
    <w:multiLevelType w:val="hybridMultilevel"/>
    <w:tmpl w:val="CE122432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04"/>
    <w:rsid w:val="002C400B"/>
    <w:rsid w:val="00416872"/>
    <w:rsid w:val="00460D6E"/>
    <w:rsid w:val="004916B6"/>
    <w:rsid w:val="004E05ED"/>
    <w:rsid w:val="004F4C7B"/>
    <w:rsid w:val="00631F12"/>
    <w:rsid w:val="00681DBC"/>
    <w:rsid w:val="006B7A22"/>
    <w:rsid w:val="0077003C"/>
    <w:rsid w:val="00772621"/>
    <w:rsid w:val="007D434E"/>
    <w:rsid w:val="00930B1F"/>
    <w:rsid w:val="0099030A"/>
    <w:rsid w:val="00A104AA"/>
    <w:rsid w:val="00C56B36"/>
    <w:rsid w:val="00C6094D"/>
    <w:rsid w:val="00C867CB"/>
    <w:rsid w:val="00CC2F50"/>
    <w:rsid w:val="00CE0027"/>
    <w:rsid w:val="00E647CB"/>
    <w:rsid w:val="00FD0742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5D38"/>
  <w15:chartTrackingRefBased/>
  <w15:docId w15:val="{6A058285-A024-452A-B1AC-F3A95FEC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7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7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7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750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262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C2F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6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7CB"/>
  </w:style>
  <w:style w:type="paragraph" w:styleId="a8">
    <w:name w:val="footer"/>
    <w:basedOn w:val="a"/>
    <w:link w:val="a9"/>
    <w:uiPriority w:val="99"/>
    <w:unhideWhenUsed/>
    <w:rsid w:val="00C86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birdwatch.ru" TargetMode="External"/><Relationship Id="rId13" Type="http://schemas.openxmlformats.org/officeDocument/2006/relationships/hyperlink" Target="https://www.formula-hd.ru/upload/iblock/c5f/5dk6lh6dz0e0kh4f44stc4hkcujrr88p/Bird-identification-techniques-and-determinants.pdf" TargetMode="External"/><Relationship Id="rId18" Type="http://schemas.openxmlformats.org/officeDocument/2006/relationships/hyperlink" Target="https://www.labirint.ru/pubhouse/4895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formula-hd.ru/projects/nature/chibisi/" TargetMode="External"/><Relationship Id="rId12" Type="http://schemas.openxmlformats.org/officeDocument/2006/relationships/hyperlink" Target="https://www.formula-hd.ru/upload/iblock/8d3/sxpp52nwoeuo0pq0yxbxekd6rjei160q/Participation-in-seasonal-bird-counts.pdf" TargetMode="External"/><Relationship Id="rId17" Type="http://schemas.openxmlformats.org/officeDocument/2006/relationships/hyperlink" Target="https://www.labirint.ru/pubhouse/4895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sibirds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rder@eurobirdwatch.ru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fareastru.birds.watch/index.php?l=r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urobirdwatch.ru/?mm=5" TargetMode="External"/><Relationship Id="rId19" Type="http://schemas.openxmlformats.org/officeDocument/2006/relationships/hyperlink" Target="http://ecosystema.ru/08nature/bird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irdwatch.ru" TargetMode="External"/><Relationship Id="rId14" Type="http://schemas.openxmlformats.org/officeDocument/2006/relationships/hyperlink" Target="https://www.ebirds.ru/russia/index.ht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Горелова</dc:creator>
  <cp:keywords/>
  <dc:description/>
  <cp:lastModifiedBy>Administrator</cp:lastModifiedBy>
  <cp:revision>4</cp:revision>
  <dcterms:created xsi:type="dcterms:W3CDTF">2022-09-06T20:33:00Z</dcterms:created>
  <dcterms:modified xsi:type="dcterms:W3CDTF">2022-09-26T06:58:00Z</dcterms:modified>
</cp:coreProperties>
</file>